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CC8A" w14:textId="77777777" w:rsidR="00BB5021" w:rsidRPr="005948E2" w:rsidRDefault="00BB5021" w:rsidP="00BB5021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62B68B" wp14:editId="5001DAF2">
            <wp:simplePos x="0" y="0"/>
            <wp:positionH relativeFrom="column">
              <wp:posOffset>2729230</wp:posOffset>
            </wp:positionH>
            <wp:positionV relativeFrom="paragraph">
              <wp:posOffset>5080</wp:posOffset>
            </wp:positionV>
            <wp:extent cx="259842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78" y="21341"/>
                <wp:lineTo x="21378" y="0"/>
                <wp:lineTo x="0" y="0"/>
              </wp:wrapPolygon>
            </wp:wrapTight>
            <wp:docPr id="3" name="Obrázek 3" descr="C:\Users\denisa.kolarikova.WS008\OneDrive - Crest Communications, a.s(1)\PR-Reality\Linkcity\Podklady od klienta\logo LINK logistic indust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ogo LINK logistic industry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1"/>
                    <a:stretch/>
                  </pic:blipFill>
                  <pic:spPr bwMode="auto">
                    <a:xfrm>
                      <a:off x="0" y="0"/>
                      <a:ext cx="259842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3957D8" wp14:editId="1CEBE2D2">
            <wp:simplePos x="0" y="0"/>
            <wp:positionH relativeFrom="margin">
              <wp:posOffset>490855</wp:posOffset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92F7E" w14:textId="03E52804" w:rsidR="00736BD4" w:rsidRPr="004356A4" w:rsidRDefault="00BB5021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14:paraId="59692F7F" w14:textId="032185EC" w:rsidR="00D65622" w:rsidRPr="004356A4" w:rsidRDefault="00D65622" w:rsidP="00090AA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4356A4">
        <w:rPr>
          <w:rFonts w:ascii="Times New Roman" w:hAnsi="Times New Roman" w:cs="Times New Roman"/>
          <w:b/>
          <w:sz w:val="28"/>
        </w:rPr>
        <w:t>TISKOVÁ ZPRÁVA</w:t>
      </w:r>
      <w:r w:rsidRPr="004356A4">
        <w:rPr>
          <w:rFonts w:ascii="Times New Roman" w:hAnsi="Times New Roman" w:cs="Times New Roman"/>
          <w:b/>
          <w:sz w:val="28"/>
        </w:rPr>
        <w:tab/>
      </w:r>
      <w:r w:rsidR="00DC105C">
        <w:rPr>
          <w:rFonts w:ascii="Times New Roman" w:hAnsi="Times New Roman" w:cs="Times New Roman"/>
          <w:b/>
          <w:sz w:val="28"/>
        </w:rPr>
        <w:t>1</w:t>
      </w:r>
      <w:r w:rsidRPr="004356A4">
        <w:rPr>
          <w:rFonts w:ascii="Times New Roman" w:hAnsi="Times New Roman" w:cs="Times New Roman"/>
          <w:b/>
          <w:sz w:val="28"/>
        </w:rPr>
        <w:t xml:space="preserve">. </w:t>
      </w:r>
      <w:r w:rsidR="00AF4E53">
        <w:rPr>
          <w:rFonts w:ascii="Times New Roman" w:hAnsi="Times New Roman" w:cs="Times New Roman"/>
          <w:b/>
          <w:sz w:val="28"/>
        </w:rPr>
        <w:t>února</w:t>
      </w:r>
      <w:r w:rsidR="00090AA3" w:rsidRPr="004356A4">
        <w:rPr>
          <w:rFonts w:ascii="Times New Roman" w:hAnsi="Times New Roman" w:cs="Times New Roman"/>
          <w:b/>
          <w:sz w:val="28"/>
        </w:rPr>
        <w:t xml:space="preserve"> </w:t>
      </w:r>
      <w:r w:rsidR="00BB5021">
        <w:rPr>
          <w:rFonts w:ascii="Times New Roman" w:hAnsi="Times New Roman" w:cs="Times New Roman"/>
          <w:b/>
          <w:sz w:val="28"/>
        </w:rPr>
        <w:t>2019</w:t>
      </w:r>
      <w:r w:rsidRPr="004356A4">
        <w:rPr>
          <w:rFonts w:ascii="Times New Roman" w:hAnsi="Times New Roman" w:cs="Times New Roman"/>
          <w:b/>
          <w:sz w:val="28"/>
        </w:rPr>
        <w:t xml:space="preserve"> </w:t>
      </w:r>
    </w:p>
    <w:p w14:paraId="59692F80" w14:textId="77777777" w:rsidR="004754BD" w:rsidRPr="00C57744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14:paraId="451E4370" w14:textId="77777777" w:rsidR="001A2F76" w:rsidRDefault="00DC105C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>novým ředitelem LINKCITY</w:t>
      </w:r>
      <w:r w:rsidRPr="00DC105C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se stal </w:t>
      </w:r>
      <w:r w:rsidRPr="00DC105C">
        <w:rPr>
          <w:rFonts w:ascii="Times New Roman" w:hAnsi="Times New Roman" w:cs="Times New Roman"/>
          <w:b/>
          <w:caps/>
          <w:color w:val="FF6600"/>
          <w:sz w:val="28"/>
          <w:szCs w:val="28"/>
        </w:rPr>
        <w:t>Clément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> </w:t>
      </w:r>
      <w:r w:rsidRPr="00DC105C">
        <w:rPr>
          <w:rFonts w:ascii="Times New Roman" w:hAnsi="Times New Roman" w:cs="Times New Roman"/>
          <w:b/>
          <w:caps/>
          <w:color w:val="FF6600"/>
          <w:sz w:val="28"/>
          <w:szCs w:val="28"/>
        </w:rPr>
        <w:t>de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> </w:t>
      </w:r>
      <w:r w:rsidRPr="00DC105C">
        <w:rPr>
          <w:rFonts w:ascii="Times New Roman" w:hAnsi="Times New Roman" w:cs="Times New Roman"/>
          <w:b/>
          <w:caps/>
          <w:color w:val="FF6600"/>
          <w:sz w:val="28"/>
          <w:szCs w:val="28"/>
        </w:rPr>
        <w:t>Lageneste</w:t>
      </w:r>
    </w:p>
    <w:p w14:paraId="7BF44794" w14:textId="77777777" w:rsidR="00FA017F" w:rsidRPr="004356A4" w:rsidRDefault="00FA017F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EDB8847" w14:textId="3AB7242B" w:rsidR="00CD52DB" w:rsidRDefault="00BB5021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DC0509">
        <w:rPr>
          <w:rFonts w:ascii="Times New Roman" w:hAnsi="Times New Roman" w:cs="Times New Roman"/>
          <w:b/>
        </w:rPr>
        <w:t xml:space="preserve">Linkcity Czech Republic, </w:t>
      </w:r>
      <w:r w:rsidR="00DE21AA" w:rsidRPr="00DC0509">
        <w:rPr>
          <w:rFonts w:ascii="Times New Roman" w:hAnsi="Times New Roman" w:cs="Times New Roman"/>
          <w:b/>
        </w:rPr>
        <w:t xml:space="preserve">developer logistických a rezidenčních nemovitostí, který je </w:t>
      </w:r>
      <w:r w:rsidR="003600ED" w:rsidRPr="00DC0509">
        <w:rPr>
          <w:rFonts w:ascii="Times New Roman" w:hAnsi="Times New Roman" w:cs="Times New Roman"/>
          <w:b/>
        </w:rPr>
        <w:t>součástí</w:t>
      </w:r>
      <w:r w:rsidR="00DE21AA" w:rsidRPr="00DC0509">
        <w:rPr>
          <w:rFonts w:ascii="Times New Roman" w:hAnsi="Times New Roman" w:cs="Times New Roman"/>
          <w:b/>
        </w:rPr>
        <w:t xml:space="preserve"> mezinárodní skupiny Bouygues a sesterskou společností </w:t>
      </w:r>
      <w:r w:rsidR="00176965" w:rsidRPr="00DC0509">
        <w:rPr>
          <w:rFonts w:ascii="Times New Roman" w:hAnsi="Times New Roman" w:cs="Times New Roman"/>
          <w:b/>
        </w:rPr>
        <w:t xml:space="preserve">stavebního dodavatele </w:t>
      </w:r>
      <w:r w:rsidR="00DE21AA" w:rsidRPr="00DC0509">
        <w:rPr>
          <w:rFonts w:ascii="Times New Roman" w:hAnsi="Times New Roman" w:cs="Times New Roman"/>
          <w:b/>
        </w:rPr>
        <w:t xml:space="preserve">VCES, jmenoval do </w:t>
      </w:r>
      <w:r w:rsidR="004722F1" w:rsidRPr="00DC0509">
        <w:rPr>
          <w:rFonts w:ascii="Times New Roman" w:hAnsi="Times New Roman" w:cs="Times New Roman"/>
          <w:b/>
        </w:rPr>
        <w:t>funkce</w:t>
      </w:r>
      <w:r w:rsidR="003600ED" w:rsidRPr="00DC0509">
        <w:rPr>
          <w:rFonts w:ascii="Times New Roman" w:hAnsi="Times New Roman" w:cs="Times New Roman"/>
          <w:b/>
        </w:rPr>
        <w:t xml:space="preserve"> nového ředitele a zároveň člena představenstva</w:t>
      </w:r>
      <w:r w:rsidR="00DE21AA" w:rsidRPr="00DC0509">
        <w:rPr>
          <w:rFonts w:ascii="Times New Roman" w:hAnsi="Times New Roman" w:cs="Times New Roman"/>
          <w:b/>
        </w:rPr>
        <w:t>. Clément de Lageneste (</w:t>
      </w:r>
      <w:r w:rsidR="00176965" w:rsidRPr="00DC0509">
        <w:rPr>
          <w:rFonts w:ascii="Times New Roman" w:hAnsi="Times New Roman" w:cs="Times New Roman"/>
          <w:b/>
        </w:rPr>
        <w:t>35</w:t>
      </w:r>
      <w:r w:rsidR="00DE21AA" w:rsidRPr="00DC0509">
        <w:rPr>
          <w:rFonts w:ascii="Times New Roman" w:hAnsi="Times New Roman" w:cs="Times New Roman"/>
          <w:b/>
        </w:rPr>
        <w:t xml:space="preserve">) </w:t>
      </w:r>
      <w:r w:rsidR="00E043B0" w:rsidRPr="00DC0509">
        <w:rPr>
          <w:rFonts w:ascii="Times New Roman" w:hAnsi="Times New Roman" w:cs="Times New Roman"/>
          <w:b/>
        </w:rPr>
        <w:t xml:space="preserve">nahradí </w:t>
      </w:r>
      <w:r w:rsidR="00DE21AA" w:rsidRPr="00DC0509">
        <w:rPr>
          <w:rFonts w:ascii="Times New Roman" w:hAnsi="Times New Roman" w:cs="Times New Roman"/>
          <w:b/>
        </w:rPr>
        <w:t>v</w:t>
      </w:r>
      <w:r w:rsidR="004722F1" w:rsidRPr="00DC0509">
        <w:rPr>
          <w:rFonts w:ascii="Times New Roman" w:hAnsi="Times New Roman" w:cs="Times New Roman"/>
          <w:b/>
        </w:rPr>
        <w:t> čele společnosti</w:t>
      </w:r>
      <w:r w:rsidR="00DE21AA" w:rsidRPr="00DC0509">
        <w:rPr>
          <w:rFonts w:ascii="Times New Roman" w:hAnsi="Times New Roman" w:cs="Times New Roman"/>
          <w:b/>
        </w:rPr>
        <w:t xml:space="preserve"> Davida Labardina, který se po sedmiletém působení </w:t>
      </w:r>
      <w:r w:rsidR="00176965" w:rsidRPr="00DC0509">
        <w:rPr>
          <w:rFonts w:ascii="Times New Roman" w:hAnsi="Times New Roman" w:cs="Times New Roman"/>
          <w:b/>
        </w:rPr>
        <w:t xml:space="preserve">v </w:t>
      </w:r>
      <w:r w:rsidR="00DE21AA" w:rsidRPr="00DC0509">
        <w:rPr>
          <w:rFonts w:ascii="Times New Roman" w:hAnsi="Times New Roman" w:cs="Times New Roman"/>
          <w:b/>
        </w:rPr>
        <w:t>České republice a</w:t>
      </w:r>
      <w:r w:rsidR="00AF2898">
        <w:rPr>
          <w:rFonts w:ascii="Times New Roman" w:hAnsi="Times New Roman" w:cs="Times New Roman"/>
          <w:b/>
        </w:rPr>
        <w:t> </w:t>
      </w:r>
      <w:r w:rsidR="00DE21AA" w:rsidRPr="00DC0509">
        <w:rPr>
          <w:rFonts w:ascii="Times New Roman" w:hAnsi="Times New Roman" w:cs="Times New Roman"/>
          <w:b/>
        </w:rPr>
        <w:t>na</w:t>
      </w:r>
      <w:r w:rsidR="00AF2898">
        <w:rPr>
          <w:rFonts w:ascii="Times New Roman" w:hAnsi="Times New Roman" w:cs="Times New Roman"/>
          <w:b/>
        </w:rPr>
        <w:t> </w:t>
      </w:r>
      <w:r w:rsidR="00DE21AA" w:rsidRPr="00DC0509">
        <w:rPr>
          <w:rFonts w:ascii="Times New Roman" w:hAnsi="Times New Roman" w:cs="Times New Roman"/>
          <w:b/>
        </w:rPr>
        <w:t xml:space="preserve">Slovensku vrací zpět do rodné Francie. </w:t>
      </w:r>
      <w:r w:rsidR="00F515D4" w:rsidRPr="00DC0509">
        <w:rPr>
          <w:rFonts w:ascii="Times New Roman" w:hAnsi="Times New Roman" w:cs="Times New Roman"/>
          <w:b/>
        </w:rPr>
        <w:t>Clément de Lageneste</w:t>
      </w:r>
      <w:r w:rsidR="00176965" w:rsidRPr="00DC0509">
        <w:rPr>
          <w:rFonts w:ascii="Times New Roman" w:hAnsi="Times New Roman" w:cs="Times New Roman"/>
          <w:b/>
        </w:rPr>
        <w:t xml:space="preserve"> </w:t>
      </w:r>
      <w:r w:rsidR="00E043B0" w:rsidRPr="00DC0509">
        <w:rPr>
          <w:rFonts w:ascii="Times New Roman" w:hAnsi="Times New Roman" w:cs="Times New Roman"/>
          <w:b/>
        </w:rPr>
        <w:t>v</w:t>
      </w:r>
      <w:r w:rsidR="00176965" w:rsidRPr="00DC0509">
        <w:rPr>
          <w:rFonts w:ascii="Times New Roman" w:hAnsi="Times New Roman" w:cs="Times New Roman"/>
          <w:b/>
        </w:rPr>
        <w:t>e společnosti</w:t>
      </w:r>
      <w:r w:rsidR="00E043B0" w:rsidRPr="00DC0509">
        <w:rPr>
          <w:rFonts w:ascii="Times New Roman" w:hAnsi="Times New Roman" w:cs="Times New Roman"/>
          <w:b/>
        </w:rPr>
        <w:t xml:space="preserve"> dosud zastával pozici</w:t>
      </w:r>
      <w:r w:rsidR="00176965" w:rsidRPr="00DC0509">
        <w:rPr>
          <w:rFonts w:ascii="Times New Roman" w:hAnsi="Times New Roman" w:cs="Times New Roman"/>
          <w:b/>
        </w:rPr>
        <w:t xml:space="preserve"> </w:t>
      </w:r>
      <w:r w:rsidR="00AF2898">
        <w:rPr>
          <w:rFonts w:ascii="Times New Roman" w:hAnsi="Times New Roman" w:cs="Times New Roman"/>
          <w:b/>
        </w:rPr>
        <w:t xml:space="preserve">zástupce generálního ředitele pro </w:t>
      </w:r>
      <w:r w:rsidR="00176965" w:rsidRPr="00DC0509">
        <w:rPr>
          <w:rFonts w:ascii="Times New Roman" w:hAnsi="Times New Roman" w:cs="Times New Roman"/>
          <w:b/>
        </w:rPr>
        <w:t>rezidenční development</w:t>
      </w:r>
      <w:r w:rsidR="00AF2898">
        <w:rPr>
          <w:rFonts w:ascii="Times New Roman" w:hAnsi="Times New Roman" w:cs="Times New Roman"/>
          <w:b/>
        </w:rPr>
        <w:t>.</w:t>
      </w:r>
      <w:r w:rsidR="003600ED" w:rsidRPr="00DC0509">
        <w:rPr>
          <w:rFonts w:ascii="Times New Roman" w:hAnsi="Times New Roman" w:cs="Times New Roman"/>
          <w:b/>
        </w:rPr>
        <w:t xml:space="preserve"> J</w:t>
      </w:r>
      <w:r w:rsidR="00176965" w:rsidRPr="00DC0509">
        <w:rPr>
          <w:rFonts w:ascii="Times New Roman" w:hAnsi="Times New Roman" w:cs="Times New Roman"/>
          <w:b/>
        </w:rPr>
        <w:t xml:space="preserve">ako nový ředitel Linkcity Czech Republic bude zodpovědný za </w:t>
      </w:r>
      <w:r w:rsidR="00F515D4" w:rsidRPr="00DC0509">
        <w:rPr>
          <w:rFonts w:ascii="Times New Roman" w:hAnsi="Times New Roman" w:cs="Times New Roman"/>
          <w:b/>
        </w:rPr>
        <w:t xml:space="preserve">strategická rozhodnutí a </w:t>
      </w:r>
      <w:r w:rsidR="00176965" w:rsidRPr="00DC0509">
        <w:rPr>
          <w:rFonts w:ascii="Times New Roman" w:hAnsi="Times New Roman" w:cs="Times New Roman"/>
          <w:b/>
        </w:rPr>
        <w:t xml:space="preserve">další rozvoj </w:t>
      </w:r>
      <w:r w:rsidR="004014AC" w:rsidRPr="00DC0509">
        <w:rPr>
          <w:rFonts w:ascii="Times New Roman" w:hAnsi="Times New Roman" w:cs="Times New Roman"/>
          <w:b/>
        </w:rPr>
        <w:t xml:space="preserve">společnosti </w:t>
      </w:r>
      <w:r w:rsidR="003600ED" w:rsidRPr="00DC0509">
        <w:rPr>
          <w:rFonts w:ascii="Times New Roman" w:hAnsi="Times New Roman" w:cs="Times New Roman"/>
          <w:b/>
        </w:rPr>
        <w:t>v obou segmentech podnikání</w:t>
      </w:r>
      <w:r w:rsidR="00F515D4" w:rsidRPr="00DC0509">
        <w:rPr>
          <w:rFonts w:ascii="Times New Roman" w:hAnsi="Times New Roman" w:cs="Times New Roman"/>
          <w:b/>
        </w:rPr>
        <w:t xml:space="preserve">, a to jak v České republice, tak na Slovensku. </w:t>
      </w:r>
      <w:r w:rsidR="00CD52DB">
        <w:rPr>
          <w:rFonts w:ascii="Times New Roman" w:hAnsi="Times New Roman" w:cs="Times New Roman"/>
          <w:b/>
        </w:rPr>
        <w:t xml:space="preserve">Při řízení společnosti bude úzce spolupracovat </w:t>
      </w:r>
      <w:r w:rsidR="00AF4E53">
        <w:rPr>
          <w:rFonts w:ascii="Times New Roman" w:hAnsi="Times New Roman" w:cs="Times New Roman"/>
          <w:b/>
        </w:rPr>
        <w:t xml:space="preserve">s </w:t>
      </w:r>
      <w:r w:rsidR="00CD52DB" w:rsidRPr="00DC0509">
        <w:rPr>
          <w:rFonts w:ascii="Times New Roman" w:hAnsi="Times New Roman" w:cs="Times New Roman"/>
          <w:b/>
        </w:rPr>
        <w:t>Deputy CEO Kristýnou Zavrtálkovou</w:t>
      </w:r>
      <w:r w:rsidR="00CD52DB">
        <w:rPr>
          <w:rFonts w:ascii="Times New Roman" w:hAnsi="Times New Roman" w:cs="Times New Roman"/>
          <w:b/>
        </w:rPr>
        <w:t>, která se nadále bude soustředit především na oblast logistických nemovitostí.</w:t>
      </w:r>
    </w:p>
    <w:p w14:paraId="3DF6C5CB" w14:textId="77777777" w:rsidR="004722F1" w:rsidRDefault="004722F1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14:paraId="3FB09903" w14:textId="1B5693A4" w:rsidR="000D03AC" w:rsidRDefault="005D10BA" w:rsidP="005D10B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DC0509">
        <w:rPr>
          <w:rFonts w:ascii="Times New Roman" w:hAnsi="Times New Roman" w:cs="Times New Roman"/>
        </w:rPr>
        <w:t xml:space="preserve">Clément de Lageneste působí ve </w:t>
      </w:r>
      <w:r w:rsidR="000D03AC" w:rsidRPr="00DC0509">
        <w:rPr>
          <w:rFonts w:ascii="Times New Roman" w:hAnsi="Times New Roman" w:cs="Times New Roman"/>
        </w:rPr>
        <w:t>skupině Bouygues od roku 2006. První čtyři roky strávil v Paříži, kde</w:t>
      </w:r>
      <w:r w:rsidR="00AF4E53">
        <w:rPr>
          <w:rFonts w:ascii="Times New Roman" w:hAnsi="Times New Roman" w:cs="Times New Roman"/>
        </w:rPr>
        <w:t> </w:t>
      </w:r>
      <w:r w:rsidR="00F515D4" w:rsidRPr="00DC0509">
        <w:rPr>
          <w:rFonts w:ascii="Times New Roman" w:hAnsi="Times New Roman" w:cs="Times New Roman"/>
        </w:rPr>
        <w:t xml:space="preserve">měl na starosti </w:t>
      </w:r>
      <w:r w:rsidR="00591BD3">
        <w:rPr>
          <w:rFonts w:ascii="Times New Roman" w:hAnsi="Times New Roman" w:cs="Times New Roman"/>
        </w:rPr>
        <w:t>identifi</w:t>
      </w:r>
      <w:r w:rsidR="00C37B3E">
        <w:rPr>
          <w:rFonts w:ascii="Times New Roman" w:hAnsi="Times New Roman" w:cs="Times New Roman"/>
        </w:rPr>
        <w:t>kaci</w:t>
      </w:r>
      <w:r w:rsidR="000D03AC" w:rsidRPr="00DC0509">
        <w:rPr>
          <w:rFonts w:ascii="Times New Roman" w:hAnsi="Times New Roman" w:cs="Times New Roman"/>
        </w:rPr>
        <w:t xml:space="preserve"> a rozvoj nových obchodních příležitostí se zaměřením na kancelářské nemovitosti. Od roku 2010 je součástí týmu Linkcity</w:t>
      </w:r>
      <w:r w:rsidR="00F515D4" w:rsidRPr="00DC0509">
        <w:rPr>
          <w:rFonts w:ascii="Times New Roman" w:hAnsi="Times New Roman" w:cs="Times New Roman"/>
        </w:rPr>
        <w:t xml:space="preserve">, </w:t>
      </w:r>
      <w:r w:rsidR="00FF3602">
        <w:rPr>
          <w:rFonts w:ascii="Times New Roman" w:hAnsi="Times New Roman" w:cs="Times New Roman"/>
        </w:rPr>
        <w:t>nejdří</w:t>
      </w:r>
      <w:r w:rsidR="00F515D4" w:rsidRPr="00DC0509">
        <w:rPr>
          <w:rFonts w:ascii="Times New Roman" w:hAnsi="Times New Roman" w:cs="Times New Roman"/>
        </w:rPr>
        <w:t xml:space="preserve">ve </w:t>
      </w:r>
      <w:r w:rsidR="00B95CC6">
        <w:rPr>
          <w:rFonts w:ascii="Times New Roman" w:hAnsi="Times New Roman" w:cs="Times New Roman"/>
        </w:rPr>
        <w:t xml:space="preserve">ve </w:t>
      </w:r>
      <w:r w:rsidR="00F515D4" w:rsidRPr="00DC0509">
        <w:rPr>
          <w:rFonts w:ascii="Times New Roman" w:hAnsi="Times New Roman" w:cs="Times New Roman"/>
        </w:rPr>
        <w:t xml:space="preserve">Francii a </w:t>
      </w:r>
      <w:r w:rsidR="00303BB8">
        <w:rPr>
          <w:rFonts w:ascii="Times New Roman" w:hAnsi="Times New Roman" w:cs="Times New Roman"/>
        </w:rPr>
        <w:t>později</w:t>
      </w:r>
      <w:r w:rsidR="00F515D4" w:rsidRPr="00DC0509">
        <w:rPr>
          <w:rFonts w:ascii="Times New Roman" w:hAnsi="Times New Roman" w:cs="Times New Roman"/>
        </w:rPr>
        <w:t xml:space="preserve"> v České republice</w:t>
      </w:r>
      <w:r w:rsidRPr="00DC0509">
        <w:rPr>
          <w:rFonts w:ascii="Times New Roman" w:hAnsi="Times New Roman" w:cs="Times New Roman"/>
        </w:rPr>
        <w:t xml:space="preserve">. </w:t>
      </w:r>
      <w:r w:rsidR="00B95CC6">
        <w:rPr>
          <w:rFonts w:ascii="Times New Roman" w:hAnsi="Times New Roman" w:cs="Times New Roman"/>
        </w:rPr>
        <w:t xml:space="preserve">Téměř </w:t>
      </w:r>
      <w:r w:rsidR="00AF4E53">
        <w:rPr>
          <w:rFonts w:ascii="Times New Roman" w:hAnsi="Times New Roman" w:cs="Times New Roman"/>
        </w:rPr>
        <w:t>osm</w:t>
      </w:r>
      <w:r w:rsidR="00B95CC6">
        <w:rPr>
          <w:rFonts w:ascii="Times New Roman" w:hAnsi="Times New Roman" w:cs="Times New Roman"/>
        </w:rPr>
        <w:t xml:space="preserve"> let</w:t>
      </w:r>
      <w:r w:rsidR="00DC0509" w:rsidRPr="00DC0509">
        <w:rPr>
          <w:rFonts w:ascii="Times New Roman" w:hAnsi="Times New Roman" w:cs="Times New Roman"/>
        </w:rPr>
        <w:t xml:space="preserve"> byl</w:t>
      </w:r>
      <w:r w:rsidR="00F515D4" w:rsidRPr="00DC0509">
        <w:rPr>
          <w:rFonts w:ascii="Times New Roman" w:hAnsi="Times New Roman" w:cs="Times New Roman"/>
        </w:rPr>
        <w:t xml:space="preserve"> </w:t>
      </w:r>
      <w:r w:rsidRPr="00DC0509">
        <w:rPr>
          <w:rFonts w:ascii="Times New Roman" w:hAnsi="Times New Roman" w:cs="Times New Roman"/>
        </w:rPr>
        <w:t>jako Property Development Manager</w:t>
      </w:r>
      <w:r w:rsidR="00F515D4" w:rsidRPr="00DC0509">
        <w:rPr>
          <w:rFonts w:ascii="Times New Roman" w:hAnsi="Times New Roman" w:cs="Times New Roman"/>
        </w:rPr>
        <w:t xml:space="preserve"> </w:t>
      </w:r>
      <w:r w:rsidRPr="00DC0509">
        <w:rPr>
          <w:rFonts w:ascii="Times New Roman" w:hAnsi="Times New Roman" w:cs="Times New Roman"/>
        </w:rPr>
        <w:t>zodpovědný za</w:t>
      </w:r>
      <w:r w:rsidR="00FF3602">
        <w:rPr>
          <w:rFonts w:ascii="Times New Roman" w:hAnsi="Times New Roman" w:cs="Times New Roman"/>
        </w:rPr>
        <w:t> </w:t>
      </w:r>
      <w:r w:rsidRPr="00DC0509">
        <w:rPr>
          <w:rFonts w:ascii="Times New Roman" w:hAnsi="Times New Roman" w:cs="Times New Roman"/>
        </w:rPr>
        <w:t xml:space="preserve">vyhledávání, akvizici a realizaci nových multifunkčních projektů </w:t>
      </w:r>
      <w:r w:rsidR="00F515D4" w:rsidRPr="00DC0509">
        <w:rPr>
          <w:rFonts w:ascii="Times New Roman" w:hAnsi="Times New Roman" w:cs="Times New Roman"/>
        </w:rPr>
        <w:t>především v</w:t>
      </w:r>
      <w:r w:rsidR="00591BD3">
        <w:rPr>
          <w:rFonts w:ascii="Times New Roman" w:hAnsi="Times New Roman" w:cs="Times New Roman"/>
        </w:rPr>
        <w:t> </w:t>
      </w:r>
      <w:r w:rsidR="00CD52DB">
        <w:rPr>
          <w:rFonts w:ascii="Times New Roman" w:hAnsi="Times New Roman" w:cs="Times New Roman"/>
        </w:rPr>
        <w:t>regionu</w:t>
      </w:r>
      <w:r w:rsidR="00591BD3">
        <w:rPr>
          <w:rFonts w:ascii="Times New Roman" w:hAnsi="Times New Roman" w:cs="Times New Roman"/>
        </w:rPr>
        <w:t xml:space="preserve"> </w:t>
      </w:r>
      <w:r w:rsidR="00F515D4" w:rsidRPr="00DC0509">
        <w:rPr>
          <w:rFonts w:ascii="Times New Roman" w:hAnsi="Times New Roman" w:cs="Times New Roman"/>
        </w:rPr>
        <w:t>Normandie</w:t>
      </w:r>
      <w:r w:rsidRPr="00DC0509">
        <w:rPr>
          <w:rFonts w:ascii="Times New Roman" w:hAnsi="Times New Roman" w:cs="Times New Roman"/>
        </w:rPr>
        <w:t xml:space="preserve">. </w:t>
      </w:r>
      <w:r w:rsidR="00B95CC6">
        <w:rPr>
          <w:rFonts w:ascii="Times New Roman" w:hAnsi="Times New Roman" w:cs="Times New Roman"/>
        </w:rPr>
        <w:t>Následně v</w:t>
      </w:r>
      <w:r w:rsidR="00FF3602">
        <w:rPr>
          <w:rFonts w:ascii="Times New Roman" w:hAnsi="Times New Roman" w:cs="Times New Roman"/>
        </w:rPr>
        <w:t> </w:t>
      </w:r>
      <w:r w:rsidR="00F515D4" w:rsidRPr="00DC0509">
        <w:rPr>
          <w:rFonts w:ascii="Times New Roman" w:hAnsi="Times New Roman" w:cs="Times New Roman"/>
        </w:rPr>
        <w:t>únoru</w:t>
      </w:r>
      <w:r w:rsidRPr="00DC0509">
        <w:rPr>
          <w:rFonts w:ascii="Times New Roman" w:hAnsi="Times New Roman" w:cs="Times New Roman"/>
        </w:rPr>
        <w:t xml:space="preserve"> 2018</w:t>
      </w:r>
      <w:r w:rsidR="000D03AC" w:rsidRPr="00DC0509">
        <w:rPr>
          <w:rFonts w:ascii="Times New Roman" w:hAnsi="Times New Roman" w:cs="Times New Roman"/>
        </w:rPr>
        <w:t xml:space="preserve"> </w:t>
      </w:r>
      <w:r w:rsidR="00F515D4" w:rsidRPr="00DC0509">
        <w:rPr>
          <w:rFonts w:ascii="Times New Roman" w:hAnsi="Times New Roman" w:cs="Times New Roman"/>
        </w:rPr>
        <w:t xml:space="preserve">posílil pobočku </w:t>
      </w:r>
      <w:r w:rsidR="00AF4E53">
        <w:rPr>
          <w:rFonts w:ascii="Times New Roman" w:hAnsi="Times New Roman" w:cs="Times New Roman"/>
        </w:rPr>
        <w:t xml:space="preserve">Linkcity </w:t>
      </w:r>
      <w:r w:rsidR="000D03AC" w:rsidRPr="00DC0509">
        <w:rPr>
          <w:rFonts w:ascii="Times New Roman" w:hAnsi="Times New Roman" w:cs="Times New Roman"/>
        </w:rPr>
        <w:t>se sídlem v Praze.</w:t>
      </w:r>
    </w:p>
    <w:p w14:paraId="07C345B2" w14:textId="77777777" w:rsidR="001A2F76" w:rsidRDefault="001A2F76" w:rsidP="005D10B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633862CF" w14:textId="71ED4403" w:rsidR="000D03AC" w:rsidRDefault="00DC0509" w:rsidP="005D10B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DC0509">
        <w:rPr>
          <w:rFonts w:ascii="Times New Roman" w:hAnsi="Times New Roman" w:cs="Times New Roman"/>
        </w:rPr>
        <w:t>Clément de Lageneste je absolventem EM Lyon Business school</w:t>
      </w:r>
      <w:r w:rsidR="00CD52DB">
        <w:rPr>
          <w:rFonts w:ascii="Times New Roman" w:hAnsi="Times New Roman" w:cs="Times New Roman"/>
        </w:rPr>
        <w:t>. H</w:t>
      </w:r>
      <w:r w:rsidRPr="00DC0509">
        <w:rPr>
          <w:rFonts w:ascii="Times New Roman" w:hAnsi="Times New Roman" w:cs="Times New Roman"/>
        </w:rPr>
        <w:t>ovoří francouzsky a</w:t>
      </w:r>
      <w:r w:rsidR="00FF3602">
        <w:rPr>
          <w:rFonts w:ascii="Times New Roman" w:hAnsi="Times New Roman" w:cs="Times New Roman"/>
        </w:rPr>
        <w:t> </w:t>
      </w:r>
      <w:r w:rsidRPr="00DC0509">
        <w:rPr>
          <w:rFonts w:ascii="Times New Roman" w:hAnsi="Times New Roman" w:cs="Times New Roman"/>
        </w:rPr>
        <w:t xml:space="preserve">anglicky. Mezi jeho záliby patří renovování </w:t>
      </w:r>
      <w:r w:rsidR="00063EE1">
        <w:rPr>
          <w:rFonts w:ascii="Times New Roman" w:hAnsi="Times New Roman" w:cs="Times New Roman"/>
        </w:rPr>
        <w:t xml:space="preserve">historických </w:t>
      </w:r>
      <w:r w:rsidRPr="00DC0509">
        <w:rPr>
          <w:rFonts w:ascii="Times New Roman" w:hAnsi="Times New Roman" w:cs="Times New Roman"/>
        </w:rPr>
        <w:t>automobilů a v současnosti také bližší poznávání Prahy a</w:t>
      </w:r>
      <w:r w:rsidR="00AF2898">
        <w:rPr>
          <w:rFonts w:ascii="Times New Roman" w:hAnsi="Times New Roman" w:cs="Times New Roman"/>
        </w:rPr>
        <w:t> </w:t>
      </w:r>
      <w:r w:rsidRPr="00DC0509">
        <w:rPr>
          <w:rFonts w:ascii="Times New Roman" w:hAnsi="Times New Roman" w:cs="Times New Roman"/>
        </w:rPr>
        <w:t xml:space="preserve">České republiky. </w:t>
      </w:r>
    </w:p>
    <w:p w14:paraId="0B317B4E" w14:textId="77777777" w:rsidR="001A2F76" w:rsidRDefault="001A2F76" w:rsidP="005D10B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59692F89" w14:textId="6A7E42E0" w:rsidR="005948E2" w:rsidRPr="004356A4" w:rsidRDefault="00AF4E53" w:rsidP="00DC0509">
      <w:pPr>
        <w:tabs>
          <w:tab w:val="left" w:pos="6540"/>
        </w:tabs>
        <w:spacing w:after="0" w:line="280" w:lineRule="atLeast"/>
        <w:jc w:val="center"/>
        <w:rPr>
          <w:rFonts w:ascii="Times New Roman" w:hAnsi="Times New Roman"/>
        </w:rPr>
      </w:pPr>
      <w:hyperlink r:id="rId7" w:history="1">
        <w:r w:rsidR="005948E2" w:rsidRPr="004356A4">
          <w:rPr>
            <w:rStyle w:val="Hypertextovodkaz"/>
            <w:rFonts w:ascii="Times New Roman" w:hAnsi="Times New Roman"/>
          </w:rPr>
          <w:t>www.linkcity.cz</w:t>
        </w:r>
      </w:hyperlink>
    </w:p>
    <w:p w14:paraId="59692F8B" w14:textId="77777777" w:rsidR="00F919F0" w:rsidRPr="004356A4" w:rsidRDefault="00F919F0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59692F8D" w14:textId="77777777" w:rsidR="00D65622" w:rsidRPr="004356A4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9692F8E" w14:textId="77777777" w:rsidR="00DE24B7" w:rsidRPr="004356A4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4356A4"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4356A4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59692F91" w14:textId="35FE18F8" w:rsidR="0041463E" w:rsidRPr="003E367D" w:rsidRDefault="003E367D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3E367D">
        <w:rPr>
          <w:rFonts w:ascii="Times New Roman" w:hAnsi="Times New Roman" w:cs="Times New Roman"/>
          <w:b/>
          <w:i/>
        </w:rPr>
        <w:t>Linkcity Czech Republic a. s.</w:t>
      </w:r>
      <w:r w:rsidRPr="003E367D">
        <w:rPr>
          <w:rFonts w:ascii="Times New Roman" w:hAnsi="Times New Roman" w:cs="Times New Roman"/>
          <w:i/>
        </w:rPr>
        <w:t xml:space="preserve"> je členem stavebního koncernu VCES a mezinárodní developerské sítě Linkcity, která patří do skupiny Bouygues [čti Bujk]. Linkcity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realizovala více než 1</w:t>
      </w:r>
      <w:r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>000 nových bytů v projektech, jako je například Rezidence Chrudimpark, Oáza Michle, Top House Wellnerova v Olomouci nebo Bytový dům Harfa v Praze. V</w:t>
      </w:r>
      <w:r>
        <w:rPr>
          <w:rFonts w:ascii="Times New Roman" w:hAnsi="Times New Roman" w:cs="Times New Roman"/>
          <w:i/>
        </w:rPr>
        <w:t> loňském roce</w:t>
      </w:r>
      <w:r w:rsidR="002A1358">
        <w:rPr>
          <w:rFonts w:ascii="Times New Roman" w:hAnsi="Times New Roman" w:cs="Times New Roman"/>
          <w:i/>
        </w:rPr>
        <w:t xml:space="preserve"> společnost rozší</w:t>
      </w:r>
      <w:r w:rsidRPr="003E367D">
        <w:rPr>
          <w:rFonts w:ascii="Times New Roman" w:hAnsi="Times New Roman" w:cs="Times New Roman"/>
          <w:i/>
        </w:rPr>
        <w:t>ř</w:t>
      </w:r>
      <w:r>
        <w:rPr>
          <w:rFonts w:ascii="Times New Roman" w:hAnsi="Times New Roman" w:cs="Times New Roman"/>
          <w:i/>
        </w:rPr>
        <w:t>ila</w:t>
      </w:r>
      <w:r w:rsidRPr="003E367D">
        <w:rPr>
          <w:rFonts w:ascii="Times New Roman" w:hAnsi="Times New Roman" w:cs="Times New Roman"/>
          <w:i/>
        </w:rPr>
        <w:t xml:space="preserve"> své</w:t>
      </w:r>
      <w:r w:rsidR="002A1358"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 xml:space="preserve">developerské aktivity o průmyslové a logistické </w:t>
      </w:r>
      <w:r>
        <w:rPr>
          <w:rFonts w:ascii="Times New Roman" w:hAnsi="Times New Roman" w:cs="Times New Roman"/>
          <w:i/>
        </w:rPr>
        <w:t>nemovitosti</w:t>
      </w:r>
      <w:r w:rsidRPr="003E367D">
        <w:rPr>
          <w:rFonts w:ascii="Times New Roman" w:hAnsi="Times New Roman" w:cs="Times New Roman"/>
          <w:i/>
        </w:rPr>
        <w:t xml:space="preserve">. Pod značkou </w:t>
      </w:r>
      <w:r w:rsidRPr="003E367D">
        <w:rPr>
          <w:rFonts w:ascii="Times New Roman" w:hAnsi="Times New Roman" w:cs="Times New Roman"/>
          <w:b/>
          <w:i/>
        </w:rPr>
        <w:t>LiNK Logistic Industry</w:t>
      </w:r>
      <w:r w:rsidRPr="003E367D">
        <w:rPr>
          <w:rFonts w:ascii="Times New Roman" w:hAnsi="Times New Roman" w:cs="Times New Roman"/>
          <w:i/>
        </w:rPr>
        <w:t xml:space="preserve"> již</w:t>
      </w:r>
      <w:r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>dokonč</w:t>
      </w:r>
      <w:r>
        <w:rPr>
          <w:rFonts w:ascii="Times New Roman" w:hAnsi="Times New Roman" w:cs="Times New Roman"/>
          <w:i/>
        </w:rPr>
        <w:t>ila</w:t>
      </w:r>
      <w:r w:rsidRPr="003E367D">
        <w:rPr>
          <w:rFonts w:ascii="Times New Roman" w:hAnsi="Times New Roman" w:cs="Times New Roman"/>
          <w:i/>
        </w:rPr>
        <w:t xml:space="preserve"> logistický areál LiNK Hradec Králové</w:t>
      </w:r>
      <w:r w:rsidR="00974087">
        <w:rPr>
          <w:rFonts w:ascii="Times New Roman" w:hAnsi="Times New Roman" w:cs="Times New Roman"/>
          <w:i/>
        </w:rPr>
        <w:t>. V</w:t>
      </w:r>
      <w:r w:rsidRPr="003E367D">
        <w:rPr>
          <w:rFonts w:ascii="Times New Roman" w:hAnsi="Times New Roman" w:cs="Times New Roman"/>
          <w:i/>
        </w:rPr>
        <w:t xml:space="preserve"> nejbližších letech </w:t>
      </w:r>
      <w:r w:rsidR="002A1358">
        <w:rPr>
          <w:rFonts w:ascii="Times New Roman" w:hAnsi="Times New Roman" w:cs="Times New Roman"/>
          <w:i/>
        </w:rPr>
        <w:t>chystá</w:t>
      </w:r>
      <w:r w:rsidRPr="003E367D">
        <w:rPr>
          <w:rFonts w:ascii="Times New Roman" w:hAnsi="Times New Roman" w:cs="Times New Roman"/>
          <w:i/>
        </w:rPr>
        <w:t xml:space="preserve"> </w:t>
      </w:r>
      <w:r w:rsidR="002A1358" w:rsidRPr="003E367D">
        <w:rPr>
          <w:rFonts w:ascii="Times New Roman" w:hAnsi="Times New Roman" w:cs="Times New Roman"/>
          <w:i/>
        </w:rPr>
        <w:t xml:space="preserve">dalších více než </w:t>
      </w:r>
      <w:r w:rsidR="002A1358">
        <w:rPr>
          <w:rFonts w:ascii="Times New Roman" w:hAnsi="Times New Roman" w:cs="Times New Roman"/>
          <w:i/>
        </w:rPr>
        <w:t>20</w:t>
      </w:r>
      <w:r w:rsidR="002A1358" w:rsidRPr="003E367D">
        <w:rPr>
          <w:rFonts w:ascii="Times New Roman" w:hAnsi="Times New Roman" w:cs="Times New Roman"/>
          <w:i/>
        </w:rPr>
        <w:t>0</w:t>
      </w:r>
      <w:r w:rsidR="002A1358">
        <w:rPr>
          <w:rFonts w:ascii="Times New Roman" w:hAnsi="Times New Roman" w:cs="Times New Roman"/>
          <w:i/>
        </w:rPr>
        <w:t> </w:t>
      </w:r>
      <w:r w:rsidR="002A1358" w:rsidRPr="003E367D">
        <w:rPr>
          <w:rFonts w:ascii="Times New Roman" w:hAnsi="Times New Roman" w:cs="Times New Roman"/>
          <w:i/>
        </w:rPr>
        <w:t>000 m</w:t>
      </w:r>
      <w:r w:rsidR="002A1358" w:rsidRPr="003E367D">
        <w:rPr>
          <w:rFonts w:ascii="Times New Roman" w:hAnsi="Times New Roman" w:cs="Times New Roman"/>
          <w:i/>
          <w:vertAlign w:val="superscript"/>
        </w:rPr>
        <w:t>2</w:t>
      </w:r>
      <w:r w:rsidR="002A1358" w:rsidRPr="003E367D">
        <w:rPr>
          <w:rFonts w:ascii="Times New Roman" w:hAnsi="Times New Roman" w:cs="Times New Roman"/>
          <w:i/>
        </w:rPr>
        <w:t xml:space="preserve"> průmyslových a logistických nemovitostí </w:t>
      </w:r>
      <w:r w:rsidRPr="003E367D">
        <w:rPr>
          <w:rFonts w:ascii="Times New Roman" w:hAnsi="Times New Roman" w:cs="Times New Roman"/>
          <w:i/>
        </w:rPr>
        <w:t>v České republice a na Slovensku</w:t>
      </w:r>
      <w:r w:rsidR="00974087">
        <w:rPr>
          <w:rFonts w:ascii="Times New Roman" w:hAnsi="Times New Roman" w:cs="Times New Roman"/>
          <w:i/>
        </w:rPr>
        <w:t>. Ty vzniknou</w:t>
      </w:r>
      <w:r w:rsidRPr="003E367D">
        <w:rPr>
          <w:rFonts w:ascii="Times New Roman" w:hAnsi="Times New Roman" w:cs="Times New Roman"/>
          <w:i/>
        </w:rPr>
        <w:t xml:space="preserve"> v blízkosti </w:t>
      </w:r>
      <w:r w:rsidRPr="003E367D">
        <w:rPr>
          <w:rFonts w:ascii="Times New Roman" w:hAnsi="Times New Roman" w:cs="Times New Roman"/>
          <w:i/>
        </w:rPr>
        <w:lastRenderedPageBreak/>
        <w:t>velkých měst s využitím inovativních nástrojů a moderních řešení v souladu se současným trendem auto</w:t>
      </w:r>
      <w:r>
        <w:rPr>
          <w:rFonts w:ascii="Times New Roman" w:hAnsi="Times New Roman" w:cs="Times New Roman"/>
          <w:i/>
        </w:rPr>
        <w:t>matizace a udržitelné výstavby.</w:t>
      </w:r>
    </w:p>
    <w:p w14:paraId="5074CDED" w14:textId="77777777" w:rsidR="003E367D" w:rsidRPr="004356A4" w:rsidRDefault="003E367D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92F92" w14:textId="77777777" w:rsidR="00BA46DE" w:rsidRPr="004356A4" w:rsidRDefault="00BA46DE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 xml:space="preserve">Aktuality ze světa Linkcity Czech Republic naleznete na sociální síti </w:t>
      </w:r>
      <w:hyperlink r:id="rId8" w:history="1">
        <w:r w:rsidRPr="004356A4">
          <w:rPr>
            <w:rStyle w:val="Hypertextovodkaz"/>
            <w:rFonts w:ascii="Times New Roman" w:hAnsi="Times New Roman" w:cs="Times New Roman"/>
            <w:i/>
          </w:rPr>
          <w:t>LinkedIn</w:t>
        </w:r>
      </w:hyperlink>
      <w:r w:rsidRPr="004356A4">
        <w:rPr>
          <w:rFonts w:ascii="Times New Roman" w:hAnsi="Times New Roman" w:cs="Times New Roman"/>
          <w:i/>
        </w:rPr>
        <w:t>.</w:t>
      </w:r>
    </w:p>
    <w:p w14:paraId="4BB3B6AD" w14:textId="77777777" w:rsidR="00EB1798" w:rsidRPr="004356A4" w:rsidRDefault="00EB1798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</w:p>
    <w:p w14:paraId="59692F94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59692F95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Crest Communications, a.s.</w:t>
      </w:r>
    </w:p>
    <w:p w14:paraId="59692F97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59692F98" w14:textId="4E5BCEE9" w:rsidR="00D65622" w:rsidRPr="004356A4" w:rsidRDefault="00B346BD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hyperlink r:id="rId9" w:history="1">
        <w:r w:rsidR="00D65622" w:rsidRPr="004356A4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59692F99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  <w:sz w:val="20"/>
          <w:szCs w:val="20"/>
        </w:rPr>
        <w:t>mobil: 731 613 606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59692F9C" w14:textId="4102A0F4" w:rsidR="00637B91" w:rsidRPr="004356A4" w:rsidRDefault="00637B91" w:rsidP="00EB1798">
      <w:pPr>
        <w:rPr>
          <w:rFonts w:ascii="Times New Roman" w:hAnsi="Times New Roman" w:cs="Times New Roman"/>
        </w:rPr>
      </w:pPr>
    </w:p>
    <w:sectPr w:rsidR="00637B91" w:rsidRPr="0043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43D9"/>
    <w:rsid w:val="00015991"/>
    <w:rsid w:val="0002519D"/>
    <w:rsid w:val="0002726F"/>
    <w:rsid w:val="000305F9"/>
    <w:rsid w:val="00030B33"/>
    <w:rsid w:val="00042710"/>
    <w:rsid w:val="00042F4E"/>
    <w:rsid w:val="000562F4"/>
    <w:rsid w:val="00060AD7"/>
    <w:rsid w:val="00063EE1"/>
    <w:rsid w:val="00067365"/>
    <w:rsid w:val="00071B0C"/>
    <w:rsid w:val="00086596"/>
    <w:rsid w:val="00087D58"/>
    <w:rsid w:val="00090AA3"/>
    <w:rsid w:val="000A6C70"/>
    <w:rsid w:val="000B1CC4"/>
    <w:rsid w:val="000C6A72"/>
    <w:rsid w:val="000D03AC"/>
    <w:rsid w:val="000E6058"/>
    <w:rsid w:val="00103CDC"/>
    <w:rsid w:val="00103D8E"/>
    <w:rsid w:val="001123F6"/>
    <w:rsid w:val="00112EC1"/>
    <w:rsid w:val="00114C3F"/>
    <w:rsid w:val="00123EAC"/>
    <w:rsid w:val="00126A46"/>
    <w:rsid w:val="001303A1"/>
    <w:rsid w:val="001404C9"/>
    <w:rsid w:val="001474AA"/>
    <w:rsid w:val="00157564"/>
    <w:rsid w:val="00160BE1"/>
    <w:rsid w:val="001625F6"/>
    <w:rsid w:val="00176965"/>
    <w:rsid w:val="001A2F76"/>
    <w:rsid w:val="001D2A17"/>
    <w:rsid w:val="001E0142"/>
    <w:rsid w:val="001E0C7A"/>
    <w:rsid w:val="001E5976"/>
    <w:rsid w:val="002005F0"/>
    <w:rsid w:val="0020660F"/>
    <w:rsid w:val="00206ABD"/>
    <w:rsid w:val="00210732"/>
    <w:rsid w:val="00211774"/>
    <w:rsid w:val="00214703"/>
    <w:rsid w:val="00216094"/>
    <w:rsid w:val="00242B09"/>
    <w:rsid w:val="00243302"/>
    <w:rsid w:val="00252DE1"/>
    <w:rsid w:val="002621A5"/>
    <w:rsid w:val="00264D37"/>
    <w:rsid w:val="00266468"/>
    <w:rsid w:val="0027232D"/>
    <w:rsid w:val="00275174"/>
    <w:rsid w:val="00275DD8"/>
    <w:rsid w:val="00283CFB"/>
    <w:rsid w:val="002A1358"/>
    <w:rsid w:val="002A31B7"/>
    <w:rsid w:val="002A7A75"/>
    <w:rsid w:val="002B667E"/>
    <w:rsid w:val="002D3143"/>
    <w:rsid w:val="002E4E2A"/>
    <w:rsid w:val="002E5B20"/>
    <w:rsid w:val="002E6555"/>
    <w:rsid w:val="00303BB8"/>
    <w:rsid w:val="00353E42"/>
    <w:rsid w:val="003567FE"/>
    <w:rsid w:val="003600ED"/>
    <w:rsid w:val="00372E59"/>
    <w:rsid w:val="003854EC"/>
    <w:rsid w:val="00386BED"/>
    <w:rsid w:val="003A1E04"/>
    <w:rsid w:val="003A6808"/>
    <w:rsid w:val="003B0D1B"/>
    <w:rsid w:val="003B0F6B"/>
    <w:rsid w:val="003B6C75"/>
    <w:rsid w:val="003C48EC"/>
    <w:rsid w:val="003D4CBD"/>
    <w:rsid w:val="003D58F6"/>
    <w:rsid w:val="003E367D"/>
    <w:rsid w:val="003E3CC7"/>
    <w:rsid w:val="003F33A2"/>
    <w:rsid w:val="003F4369"/>
    <w:rsid w:val="003F663E"/>
    <w:rsid w:val="003F66C1"/>
    <w:rsid w:val="004014AC"/>
    <w:rsid w:val="0041463E"/>
    <w:rsid w:val="00414A41"/>
    <w:rsid w:val="00416C83"/>
    <w:rsid w:val="004233B7"/>
    <w:rsid w:val="0042475A"/>
    <w:rsid w:val="004356A4"/>
    <w:rsid w:val="004469E9"/>
    <w:rsid w:val="004530FB"/>
    <w:rsid w:val="0045567C"/>
    <w:rsid w:val="00456CD4"/>
    <w:rsid w:val="00466DD9"/>
    <w:rsid w:val="004722F1"/>
    <w:rsid w:val="004754BD"/>
    <w:rsid w:val="00482840"/>
    <w:rsid w:val="004901E8"/>
    <w:rsid w:val="00490EAF"/>
    <w:rsid w:val="00493DFD"/>
    <w:rsid w:val="0049530C"/>
    <w:rsid w:val="00497A4C"/>
    <w:rsid w:val="004B21FE"/>
    <w:rsid w:val="004B67F7"/>
    <w:rsid w:val="004C004B"/>
    <w:rsid w:val="004D13E4"/>
    <w:rsid w:val="004E62BD"/>
    <w:rsid w:val="004E6A2F"/>
    <w:rsid w:val="004F5F37"/>
    <w:rsid w:val="004F7D55"/>
    <w:rsid w:val="00521E16"/>
    <w:rsid w:val="005227CF"/>
    <w:rsid w:val="005420CB"/>
    <w:rsid w:val="00542F1E"/>
    <w:rsid w:val="005456CA"/>
    <w:rsid w:val="005636F9"/>
    <w:rsid w:val="00563F96"/>
    <w:rsid w:val="00570A65"/>
    <w:rsid w:val="00586F23"/>
    <w:rsid w:val="00591BD3"/>
    <w:rsid w:val="00593405"/>
    <w:rsid w:val="005948E2"/>
    <w:rsid w:val="005A7040"/>
    <w:rsid w:val="005A7578"/>
    <w:rsid w:val="005B1EFF"/>
    <w:rsid w:val="005C3CBC"/>
    <w:rsid w:val="005C6B61"/>
    <w:rsid w:val="005D10BA"/>
    <w:rsid w:val="005D63A7"/>
    <w:rsid w:val="005D68F9"/>
    <w:rsid w:val="005E1D31"/>
    <w:rsid w:val="005E2B94"/>
    <w:rsid w:val="005E335C"/>
    <w:rsid w:val="005E7BDC"/>
    <w:rsid w:val="005F1730"/>
    <w:rsid w:val="005F630A"/>
    <w:rsid w:val="00601682"/>
    <w:rsid w:val="00604532"/>
    <w:rsid w:val="006067FE"/>
    <w:rsid w:val="0063380C"/>
    <w:rsid w:val="00636259"/>
    <w:rsid w:val="00637B91"/>
    <w:rsid w:val="006636B5"/>
    <w:rsid w:val="00676EC3"/>
    <w:rsid w:val="00682E94"/>
    <w:rsid w:val="00686A33"/>
    <w:rsid w:val="00696C57"/>
    <w:rsid w:val="00697138"/>
    <w:rsid w:val="006B3B52"/>
    <w:rsid w:val="006C1D3E"/>
    <w:rsid w:val="006C3D90"/>
    <w:rsid w:val="006C7EF4"/>
    <w:rsid w:val="006D0C32"/>
    <w:rsid w:val="006D7956"/>
    <w:rsid w:val="006F59AB"/>
    <w:rsid w:val="006F7D43"/>
    <w:rsid w:val="00701E37"/>
    <w:rsid w:val="007055FD"/>
    <w:rsid w:val="00716580"/>
    <w:rsid w:val="007271D0"/>
    <w:rsid w:val="00732326"/>
    <w:rsid w:val="00736BD4"/>
    <w:rsid w:val="0074060C"/>
    <w:rsid w:val="007500F6"/>
    <w:rsid w:val="007576BA"/>
    <w:rsid w:val="007632BF"/>
    <w:rsid w:val="00774A5D"/>
    <w:rsid w:val="00791B57"/>
    <w:rsid w:val="007A042C"/>
    <w:rsid w:val="007A0B27"/>
    <w:rsid w:val="007A4A31"/>
    <w:rsid w:val="007A6E8A"/>
    <w:rsid w:val="007A7945"/>
    <w:rsid w:val="007B3AD9"/>
    <w:rsid w:val="007C7379"/>
    <w:rsid w:val="007C7F38"/>
    <w:rsid w:val="007D1094"/>
    <w:rsid w:val="007D444F"/>
    <w:rsid w:val="007E18CB"/>
    <w:rsid w:val="007E34FC"/>
    <w:rsid w:val="007F7275"/>
    <w:rsid w:val="008001AA"/>
    <w:rsid w:val="00813255"/>
    <w:rsid w:val="00821293"/>
    <w:rsid w:val="008255BA"/>
    <w:rsid w:val="00825C15"/>
    <w:rsid w:val="008416C2"/>
    <w:rsid w:val="00847CDE"/>
    <w:rsid w:val="00851D5A"/>
    <w:rsid w:val="008636EE"/>
    <w:rsid w:val="008651D8"/>
    <w:rsid w:val="00867BFD"/>
    <w:rsid w:val="0087451A"/>
    <w:rsid w:val="00875277"/>
    <w:rsid w:val="0088781F"/>
    <w:rsid w:val="008909DC"/>
    <w:rsid w:val="0089768B"/>
    <w:rsid w:val="008A4515"/>
    <w:rsid w:val="008B4BFF"/>
    <w:rsid w:val="008D450B"/>
    <w:rsid w:val="008E13D6"/>
    <w:rsid w:val="008E428B"/>
    <w:rsid w:val="008E7BF8"/>
    <w:rsid w:val="0092253C"/>
    <w:rsid w:val="00923C1B"/>
    <w:rsid w:val="00932232"/>
    <w:rsid w:val="009458D6"/>
    <w:rsid w:val="00954BA5"/>
    <w:rsid w:val="00960EEA"/>
    <w:rsid w:val="00974087"/>
    <w:rsid w:val="00976C53"/>
    <w:rsid w:val="009772C0"/>
    <w:rsid w:val="00977B36"/>
    <w:rsid w:val="00980260"/>
    <w:rsid w:val="00987FF4"/>
    <w:rsid w:val="00996613"/>
    <w:rsid w:val="009A65AE"/>
    <w:rsid w:val="009B67E0"/>
    <w:rsid w:val="009C0ACD"/>
    <w:rsid w:val="009C129F"/>
    <w:rsid w:val="009C2D8B"/>
    <w:rsid w:val="009C69E1"/>
    <w:rsid w:val="009C7D5C"/>
    <w:rsid w:val="009F638C"/>
    <w:rsid w:val="00A011CE"/>
    <w:rsid w:val="00A03C53"/>
    <w:rsid w:val="00A041FF"/>
    <w:rsid w:val="00A1380D"/>
    <w:rsid w:val="00A27F09"/>
    <w:rsid w:val="00A30C2D"/>
    <w:rsid w:val="00A310F0"/>
    <w:rsid w:val="00A322A9"/>
    <w:rsid w:val="00A32966"/>
    <w:rsid w:val="00A441DF"/>
    <w:rsid w:val="00A57588"/>
    <w:rsid w:val="00A9234F"/>
    <w:rsid w:val="00AB488D"/>
    <w:rsid w:val="00AC10DC"/>
    <w:rsid w:val="00AC4473"/>
    <w:rsid w:val="00AD24F9"/>
    <w:rsid w:val="00AD5351"/>
    <w:rsid w:val="00AE0F28"/>
    <w:rsid w:val="00AF2898"/>
    <w:rsid w:val="00AF41DE"/>
    <w:rsid w:val="00AF4E53"/>
    <w:rsid w:val="00B066BF"/>
    <w:rsid w:val="00B31E6D"/>
    <w:rsid w:val="00B346BD"/>
    <w:rsid w:val="00B34AE2"/>
    <w:rsid w:val="00B53DF0"/>
    <w:rsid w:val="00B62D31"/>
    <w:rsid w:val="00B635EB"/>
    <w:rsid w:val="00B63EF8"/>
    <w:rsid w:val="00B64165"/>
    <w:rsid w:val="00B6563A"/>
    <w:rsid w:val="00B70EC0"/>
    <w:rsid w:val="00B73B75"/>
    <w:rsid w:val="00B84B6B"/>
    <w:rsid w:val="00B855C1"/>
    <w:rsid w:val="00B93C7A"/>
    <w:rsid w:val="00B95CC6"/>
    <w:rsid w:val="00BA46DE"/>
    <w:rsid w:val="00BB5021"/>
    <w:rsid w:val="00BD319B"/>
    <w:rsid w:val="00BE095D"/>
    <w:rsid w:val="00BF0497"/>
    <w:rsid w:val="00BF2CD6"/>
    <w:rsid w:val="00C03B53"/>
    <w:rsid w:val="00C12A9F"/>
    <w:rsid w:val="00C277BE"/>
    <w:rsid w:val="00C36A8E"/>
    <w:rsid w:val="00C37B3E"/>
    <w:rsid w:val="00C54946"/>
    <w:rsid w:val="00C57744"/>
    <w:rsid w:val="00C65C18"/>
    <w:rsid w:val="00C77E49"/>
    <w:rsid w:val="00C845F8"/>
    <w:rsid w:val="00C915BF"/>
    <w:rsid w:val="00CB5F73"/>
    <w:rsid w:val="00CD52DB"/>
    <w:rsid w:val="00CD6E2A"/>
    <w:rsid w:val="00CD7B92"/>
    <w:rsid w:val="00CE0452"/>
    <w:rsid w:val="00CE634B"/>
    <w:rsid w:val="00CF2BB7"/>
    <w:rsid w:val="00D0335D"/>
    <w:rsid w:val="00D06154"/>
    <w:rsid w:val="00D26BBD"/>
    <w:rsid w:val="00D60D6C"/>
    <w:rsid w:val="00D64A95"/>
    <w:rsid w:val="00D65622"/>
    <w:rsid w:val="00D73723"/>
    <w:rsid w:val="00D824E0"/>
    <w:rsid w:val="00D92D57"/>
    <w:rsid w:val="00DB0DAD"/>
    <w:rsid w:val="00DC0509"/>
    <w:rsid w:val="00DC105C"/>
    <w:rsid w:val="00DC1381"/>
    <w:rsid w:val="00DC515A"/>
    <w:rsid w:val="00DD2DA1"/>
    <w:rsid w:val="00DE21AA"/>
    <w:rsid w:val="00DE24B7"/>
    <w:rsid w:val="00DE7E97"/>
    <w:rsid w:val="00E043B0"/>
    <w:rsid w:val="00E12C9F"/>
    <w:rsid w:val="00E13A90"/>
    <w:rsid w:val="00E1780C"/>
    <w:rsid w:val="00E226B4"/>
    <w:rsid w:val="00E24539"/>
    <w:rsid w:val="00E25C56"/>
    <w:rsid w:val="00E369BF"/>
    <w:rsid w:val="00E44C7E"/>
    <w:rsid w:val="00E45EB0"/>
    <w:rsid w:val="00E46102"/>
    <w:rsid w:val="00E5532A"/>
    <w:rsid w:val="00E5671C"/>
    <w:rsid w:val="00E61C92"/>
    <w:rsid w:val="00E65EA6"/>
    <w:rsid w:val="00E6780B"/>
    <w:rsid w:val="00E71AF0"/>
    <w:rsid w:val="00E7360E"/>
    <w:rsid w:val="00EA77F3"/>
    <w:rsid w:val="00EA7CD6"/>
    <w:rsid w:val="00EB1798"/>
    <w:rsid w:val="00EC04B2"/>
    <w:rsid w:val="00EC3DD4"/>
    <w:rsid w:val="00EC5DF0"/>
    <w:rsid w:val="00ED3622"/>
    <w:rsid w:val="00ED538C"/>
    <w:rsid w:val="00ED7C74"/>
    <w:rsid w:val="00F4388A"/>
    <w:rsid w:val="00F44567"/>
    <w:rsid w:val="00F46A8A"/>
    <w:rsid w:val="00F51584"/>
    <w:rsid w:val="00F515D4"/>
    <w:rsid w:val="00F51D28"/>
    <w:rsid w:val="00F847F8"/>
    <w:rsid w:val="00F873CE"/>
    <w:rsid w:val="00F901B5"/>
    <w:rsid w:val="00F919F0"/>
    <w:rsid w:val="00FA017F"/>
    <w:rsid w:val="00FA7B52"/>
    <w:rsid w:val="00FC5CE7"/>
    <w:rsid w:val="00FD2FFD"/>
    <w:rsid w:val="00FE7DBD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linkedin.com/company/linkcity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3</cp:revision>
  <cp:lastPrinted>2018-10-08T13:30:00Z</cp:lastPrinted>
  <dcterms:created xsi:type="dcterms:W3CDTF">2019-01-31T13:46:00Z</dcterms:created>
  <dcterms:modified xsi:type="dcterms:W3CDTF">2019-01-31T14:39:00Z</dcterms:modified>
</cp:coreProperties>
</file>